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688B6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开题报告评价参考标准</w:t>
      </w:r>
    </w:p>
    <w:tbl>
      <w:tblPr>
        <w:tblStyle w:val="2"/>
        <w:tblW w:w="9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120"/>
        <w:gridCol w:w="5679"/>
        <w:gridCol w:w="817"/>
      </w:tblGrid>
      <w:tr w14:paraId="52E48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9388" w:type="dxa"/>
            <w:gridSpan w:val="4"/>
            <w:noWrap w:val="0"/>
            <w:vAlign w:val="top"/>
          </w:tcPr>
          <w:p w14:paraId="58611148"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8"/>
                <w:szCs w:val="28"/>
              </w:rPr>
              <w:t>开题报告评价</w:t>
            </w:r>
          </w:p>
        </w:tc>
      </w:tr>
      <w:tr w14:paraId="7595D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" w:hRule="atLeast"/>
          <w:jc w:val="center"/>
        </w:trPr>
        <w:tc>
          <w:tcPr>
            <w:tcW w:w="1772" w:type="dxa"/>
            <w:noWrap w:val="0"/>
            <w:vAlign w:val="top"/>
          </w:tcPr>
          <w:p w14:paraId="7B5C4735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评审项目</w:t>
            </w:r>
          </w:p>
        </w:tc>
        <w:tc>
          <w:tcPr>
            <w:tcW w:w="6799" w:type="dxa"/>
            <w:gridSpan w:val="2"/>
            <w:noWrap w:val="0"/>
            <w:vAlign w:val="top"/>
          </w:tcPr>
          <w:p w14:paraId="605BB073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评分标准</w:t>
            </w:r>
          </w:p>
        </w:tc>
        <w:tc>
          <w:tcPr>
            <w:tcW w:w="817" w:type="dxa"/>
            <w:noWrap w:val="0"/>
            <w:vAlign w:val="top"/>
          </w:tcPr>
          <w:p w14:paraId="66138E6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得分</w:t>
            </w:r>
          </w:p>
        </w:tc>
      </w:tr>
      <w:tr w14:paraId="533F7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restart"/>
            <w:noWrap w:val="0"/>
            <w:vAlign w:val="center"/>
          </w:tcPr>
          <w:p w14:paraId="3CC56DDD"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选题依据（A）</w:t>
            </w:r>
          </w:p>
        </w:tc>
        <w:tc>
          <w:tcPr>
            <w:tcW w:w="1120" w:type="dxa"/>
            <w:noWrap w:val="0"/>
            <w:vAlign w:val="center"/>
          </w:tcPr>
          <w:p w14:paraId="09BD2711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8～10分</w:t>
            </w:r>
          </w:p>
        </w:tc>
        <w:tc>
          <w:tcPr>
            <w:tcW w:w="5679" w:type="dxa"/>
            <w:noWrap w:val="0"/>
            <w:vAlign w:val="center"/>
          </w:tcPr>
          <w:p w14:paraId="3D6AB847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选题有明确的行业需求背景，符合实践性、应用性和</w:t>
            </w:r>
            <w:r>
              <w:rPr>
                <w:rFonts w:hint="eastAsia" w:cs="Times New Roman"/>
                <w:color w:val="000000"/>
                <w:szCs w:val="21"/>
                <w:lang w:eastAsia="zh-CN"/>
              </w:rPr>
              <w:t>创新性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原则，有很强的理论意义和实用价值。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 w14:paraId="25337693">
            <w:pPr>
              <w:spacing w:line="360" w:lineRule="auto"/>
              <w:ind w:firstLine="33" w:firstLineChars="14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6EF91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179D3EF0"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99F5C18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6～8分</w:t>
            </w:r>
          </w:p>
        </w:tc>
        <w:tc>
          <w:tcPr>
            <w:tcW w:w="5679" w:type="dxa"/>
            <w:noWrap w:val="0"/>
            <w:vAlign w:val="center"/>
          </w:tcPr>
          <w:p w14:paraId="27C4E5BF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选题有一定的行业需求背景，基本符合实践性、应用性和</w:t>
            </w:r>
            <w:r>
              <w:rPr>
                <w:rFonts w:hint="eastAsia" w:cs="Times New Roman"/>
                <w:color w:val="000000"/>
                <w:szCs w:val="21"/>
                <w:lang w:eastAsia="zh-CN"/>
              </w:rPr>
              <w:t>创新性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原则，有较强的理论意义和实用价值。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784A61F1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0D256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04F33ADB"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373550A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6分以下</w:t>
            </w:r>
          </w:p>
        </w:tc>
        <w:tc>
          <w:tcPr>
            <w:tcW w:w="5679" w:type="dxa"/>
            <w:noWrap w:val="0"/>
            <w:vAlign w:val="center"/>
          </w:tcPr>
          <w:p w14:paraId="19B63D75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选题无明确的行业需求背景，不符合实践性、应用性和</w:t>
            </w:r>
            <w:r>
              <w:rPr>
                <w:rFonts w:hint="eastAsia" w:cs="Times New Roman"/>
                <w:color w:val="000000"/>
                <w:szCs w:val="21"/>
                <w:lang w:eastAsia="zh-CN"/>
              </w:rPr>
              <w:t>创新性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原则，缺乏理论意义和实用价值。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38956B7E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1F0A5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restart"/>
            <w:noWrap w:val="0"/>
            <w:vAlign w:val="center"/>
          </w:tcPr>
          <w:p w14:paraId="06FFE164">
            <w:pPr>
              <w:jc w:val="left"/>
              <w:rPr>
                <w:rFonts w:hint="eastAsia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2.文献综述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B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120" w:type="dxa"/>
            <w:noWrap w:val="0"/>
            <w:vAlign w:val="center"/>
          </w:tcPr>
          <w:p w14:paraId="69B05A4A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16～20分</w:t>
            </w:r>
          </w:p>
        </w:tc>
        <w:tc>
          <w:tcPr>
            <w:tcW w:w="5679" w:type="dxa"/>
            <w:noWrap w:val="0"/>
            <w:vAlign w:val="center"/>
          </w:tcPr>
          <w:p w14:paraId="299C91C6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文献阅读量大，报告内容全面阐述该研究方向的现状和发展动态。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 w14:paraId="27D521E7">
            <w:pPr>
              <w:spacing w:line="360" w:lineRule="auto"/>
              <w:ind w:firstLine="33" w:firstLineChars="14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2B786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52EAF1D9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9FEADD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12～16分</w:t>
            </w:r>
          </w:p>
        </w:tc>
        <w:tc>
          <w:tcPr>
            <w:tcW w:w="5679" w:type="dxa"/>
            <w:noWrap w:val="0"/>
            <w:vAlign w:val="center"/>
          </w:tcPr>
          <w:p w14:paraId="032B34FA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文献阅读量适中，报告内容基本跟踪该研究方向的现状和发展动态。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63C898DC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2034C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670361B5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35FBE6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12分以下</w:t>
            </w:r>
          </w:p>
        </w:tc>
        <w:tc>
          <w:tcPr>
            <w:tcW w:w="5679" w:type="dxa"/>
            <w:noWrap w:val="0"/>
            <w:vAlign w:val="center"/>
          </w:tcPr>
          <w:p w14:paraId="5668B72F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综述</w:t>
            </w:r>
            <w:r>
              <w:rPr>
                <w:rFonts w:hint="eastAsia" w:cs="Times New Roman"/>
                <w:color w:val="000000"/>
                <w:szCs w:val="21"/>
                <w:lang w:eastAsia="zh-CN"/>
              </w:rPr>
              <w:t>内容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一般，未达到上述标准。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246CEB88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07A78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restart"/>
            <w:noWrap w:val="0"/>
            <w:vAlign w:val="center"/>
          </w:tcPr>
          <w:p w14:paraId="20C5DDD4">
            <w:pPr>
              <w:rPr>
                <w:rFonts w:hint="eastAsia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3.研究目标、内容及拟解决的关键问题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C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120" w:type="dxa"/>
            <w:noWrap w:val="0"/>
            <w:vAlign w:val="center"/>
          </w:tcPr>
          <w:p w14:paraId="6E601B71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16～20分</w:t>
            </w:r>
          </w:p>
        </w:tc>
        <w:tc>
          <w:tcPr>
            <w:tcW w:w="5679" w:type="dxa"/>
            <w:noWrap w:val="0"/>
            <w:vAlign w:val="center"/>
          </w:tcPr>
          <w:p w14:paraId="4007BCB0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目标明确，内容具体，对拟解决的关键问题提炼准确。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 w14:paraId="2B20F3C8">
            <w:pPr>
              <w:spacing w:line="360" w:lineRule="auto"/>
              <w:ind w:firstLine="33" w:firstLineChars="14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383E8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6F3D84D8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3BA77B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12～16分</w:t>
            </w:r>
          </w:p>
        </w:tc>
        <w:tc>
          <w:tcPr>
            <w:tcW w:w="5679" w:type="dxa"/>
            <w:noWrap w:val="0"/>
            <w:vAlign w:val="center"/>
          </w:tcPr>
          <w:p w14:paraId="5DFA0F04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目标基本明确，内容清楚，对拟解决的问题有待提炼。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3634E258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34C3F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129AB921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467A11E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12分以下</w:t>
            </w:r>
          </w:p>
        </w:tc>
        <w:tc>
          <w:tcPr>
            <w:tcW w:w="5679" w:type="dxa"/>
            <w:noWrap w:val="0"/>
            <w:vAlign w:val="center"/>
          </w:tcPr>
          <w:p w14:paraId="05F919FC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目标不明确，内容不具体，对拟解决的问题缺乏归纳。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23452D92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65E1A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restart"/>
            <w:noWrap w:val="0"/>
            <w:vAlign w:val="center"/>
          </w:tcPr>
          <w:p w14:paraId="01367FF8">
            <w:pPr>
              <w:rPr>
                <w:rFonts w:hint="eastAsia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4.研究方法、技术路线、方案及其可行性分析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D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120" w:type="dxa"/>
            <w:noWrap w:val="0"/>
            <w:vAlign w:val="center"/>
          </w:tcPr>
          <w:p w14:paraId="32950853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16～20分</w:t>
            </w:r>
          </w:p>
        </w:tc>
        <w:tc>
          <w:tcPr>
            <w:tcW w:w="5679" w:type="dxa"/>
            <w:noWrap w:val="0"/>
            <w:vAlign w:val="center"/>
          </w:tcPr>
          <w:p w14:paraId="02925525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研究方法合理，技术路线和方案可操作性强，研究进度安排恰当。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 w14:paraId="29AAA8EF">
            <w:pPr>
              <w:spacing w:line="360" w:lineRule="auto"/>
              <w:ind w:firstLine="33" w:firstLineChars="14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531E5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3DFB3E28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2F1679D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12～16分</w:t>
            </w:r>
          </w:p>
        </w:tc>
        <w:tc>
          <w:tcPr>
            <w:tcW w:w="5679" w:type="dxa"/>
            <w:noWrap w:val="0"/>
            <w:vAlign w:val="center"/>
          </w:tcPr>
          <w:p w14:paraId="57389355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研究方法基本合理、技术路线和方案基本可行，研究进度安排合理。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6CC9D9AA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1D635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1C123D2F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CA43F26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12分以下</w:t>
            </w:r>
          </w:p>
        </w:tc>
        <w:tc>
          <w:tcPr>
            <w:tcW w:w="5679" w:type="dxa"/>
            <w:noWrap w:val="0"/>
            <w:vAlign w:val="center"/>
          </w:tcPr>
          <w:p w14:paraId="4BB86914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研究方法、技术路线和方案存在问题，或其方案可行性较差。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68339769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333F7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restart"/>
            <w:noWrap w:val="0"/>
            <w:vAlign w:val="center"/>
          </w:tcPr>
          <w:p w14:paraId="6172872B">
            <w:pPr>
              <w:rPr>
                <w:rFonts w:hint="eastAsia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5.应用性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E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120" w:type="dxa"/>
            <w:noWrap w:val="0"/>
            <w:vAlign w:val="center"/>
          </w:tcPr>
          <w:p w14:paraId="6F212B3C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16～20分</w:t>
            </w:r>
          </w:p>
        </w:tc>
        <w:tc>
          <w:tcPr>
            <w:tcW w:w="5679" w:type="dxa"/>
            <w:noWrap w:val="0"/>
            <w:vAlign w:val="center"/>
          </w:tcPr>
          <w:p w14:paraId="416E07AF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研究课题属本领域急需解决的重大问题，预期成果具有很好的应用前景。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 w14:paraId="50C56AB1">
            <w:pPr>
              <w:spacing w:line="360" w:lineRule="auto"/>
              <w:ind w:firstLine="33" w:firstLineChars="14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05A12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307A418D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3279B64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12～16分</w:t>
            </w:r>
          </w:p>
        </w:tc>
        <w:tc>
          <w:tcPr>
            <w:tcW w:w="5679" w:type="dxa"/>
            <w:noWrap w:val="0"/>
            <w:vAlign w:val="center"/>
          </w:tcPr>
          <w:p w14:paraId="29F7C4D2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研究课题属本领域有必要深入研究的问题，提出了独特的思考、预期成果有一定的应用前景。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1BF6A26F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28793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683EA25A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2C45E0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12分以下</w:t>
            </w:r>
          </w:p>
        </w:tc>
        <w:tc>
          <w:tcPr>
            <w:tcW w:w="5679" w:type="dxa"/>
            <w:noWrap w:val="0"/>
            <w:vAlign w:val="center"/>
          </w:tcPr>
          <w:p w14:paraId="49FCE117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预期成果的应用性不明显。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29C5D83C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5F0F7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restart"/>
            <w:noWrap w:val="0"/>
            <w:vAlign w:val="center"/>
          </w:tcPr>
          <w:p w14:paraId="0685050E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6.表达能力（F）</w:t>
            </w:r>
          </w:p>
        </w:tc>
        <w:tc>
          <w:tcPr>
            <w:tcW w:w="1120" w:type="dxa"/>
            <w:noWrap w:val="0"/>
            <w:vAlign w:val="center"/>
          </w:tcPr>
          <w:p w14:paraId="52812116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8～10分</w:t>
            </w:r>
          </w:p>
        </w:tc>
        <w:tc>
          <w:tcPr>
            <w:tcW w:w="5679" w:type="dxa"/>
            <w:noWrap w:val="0"/>
            <w:vAlign w:val="center"/>
          </w:tcPr>
          <w:p w14:paraId="0D0B38C0">
            <w:pPr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条理清晰，分析严谨，文笔流畅，表达效果好。</w:t>
            </w:r>
          </w:p>
        </w:tc>
        <w:tc>
          <w:tcPr>
            <w:tcW w:w="817" w:type="dxa"/>
            <w:vMerge w:val="restart"/>
            <w:noWrap w:val="0"/>
            <w:vAlign w:val="center"/>
          </w:tcPr>
          <w:p w14:paraId="6C1558C1">
            <w:pPr>
              <w:spacing w:line="360" w:lineRule="auto"/>
              <w:ind w:firstLine="33" w:firstLineChars="14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277C0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3C7E18FB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FB6825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6～8分</w:t>
            </w:r>
          </w:p>
        </w:tc>
        <w:tc>
          <w:tcPr>
            <w:tcW w:w="5679" w:type="dxa"/>
            <w:noWrap w:val="0"/>
            <w:vAlign w:val="center"/>
          </w:tcPr>
          <w:p w14:paraId="673C1D35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条理较好，层次分明，文笔较流畅，表达效果较好。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10F97F4A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42FB2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72" w:type="dxa"/>
            <w:vMerge w:val="continue"/>
            <w:noWrap w:val="0"/>
            <w:vAlign w:val="center"/>
          </w:tcPr>
          <w:p w14:paraId="61D97A9F"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B5E249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6分以下</w:t>
            </w:r>
          </w:p>
        </w:tc>
        <w:tc>
          <w:tcPr>
            <w:tcW w:w="5679" w:type="dxa"/>
            <w:noWrap w:val="0"/>
            <w:vAlign w:val="center"/>
          </w:tcPr>
          <w:p w14:paraId="3E721538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写作能力较差，表达不清。</w:t>
            </w:r>
          </w:p>
        </w:tc>
        <w:tc>
          <w:tcPr>
            <w:tcW w:w="817" w:type="dxa"/>
            <w:vMerge w:val="continue"/>
            <w:noWrap w:val="0"/>
            <w:vAlign w:val="center"/>
          </w:tcPr>
          <w:p w14:paraId="3E3790D0">
            <w:pPr>
              <w:spacing w:line="360" w:lineRule="auto"/>
              <w:ind w:firstLine="480" w:firstLineChars="200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52D3C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" w:hRule="atLeast"/>
          <w:jc w:val="center"/>
        </w:trPr>
        <w:tc>
          <w:tcPr>
            <w:tcW w:w="1772" w:type="dxa"/>
            <w:noWrap w:val="0"/>
            <w:vAlign w:val="center"/>
          </w:tcPr>
          <w:p w14:paraId="1E18BAB3">
            <w:pPr>
              <w:spacing w:line="720" w:lineRule="auto"/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总评分</w:t>
            </w:r>
          </w:p>
        </w:tc>
        <w:tc>
          <w:tcPr>
            <w:tcW w:w="6799" w:type="dxa"/>
            <w:gridSpan w:val="2"/>
            <w:noWrap w:val="0"/>
            <w:vAlign w:val="center"/>
          </w:tcPr>
          <w:p w14:paraId="41040D48">
            <w:pPr>
              <w:jc w:val="center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总评分=A+B+C+D+E+F</w:t>
            </w:r>
          </w:p>
        </w:tc>
        <w:tc>
          <w:tcPr>
            <w:tcW w:w="817" w:type="dxa"/>
            <w:noWrap w:val="0"/>
            <w:vAlign w:val="center"/>
          </w:tcPr>
          <w:p w14:paraId="20BA6D1D">
            <w:pPr>
              <w:spacing w:line="360" w:lineRule="auto"/>
              <w:ind w:firstLine="33" w:firstLineChars="14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</w:tbl>
    <w:p w14:paraId="58BD22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AE6D42F-790E-41F6-8AFA-8AADD56A51F5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3AC13EC6-FD99-431E-B28A-0E2DA99BBA4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04838"/>
    <w:rsid w:val="10CA5CE4"/>
    <w:rsid w:val="10DE0776"/>
    <w:rsid w:val="12EB1EBD"/>
    <w:rsid w:val="32DD5711"/>
    <w:rsid w:val="3F161799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697</Words>
  <Characters>736</Characters>
  <Lines>0</Lines>
  <Paragraphs>0</Paragraphs>
  <TotalTime>2</TotalTime>
  <ScaleCrop>false</ScaleCrop>
  <LinksUpToDate>false</LinksUpToDate>
  <CharactersWithSpaces>736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2025-05-17T12:31:00Z</dcterms:created>
  <dc:creator>Administrator</dc:creator>
  <cp:lastModifiedBy>xixi</cp:lastModifiedBy>
  <dcterms:modified xsi:type="dcterms:W3CDTF">2025-11-06T01:56:28Z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366AEFAF58EB43389A46DA0ED000FD62_12</vt:lpwstr>
  </property>
  <property fmtid="{D5CDD505-2E9C-101B-9397-08002B2CF9AE}" pid="4" name="KSOTemplateDocerSaveRecord">
    <vt:lpwstr>eyJoZGlkIjoiM2RhY2FhZGYzOWU3MzRkN2Q1Y2I2MDNhMjdkYmM4ODQiLCJ1c2VySWQiOiIyODI1ODQwNjYifQ==</vt:lpwstr>
  </property>
</Properties>
</file>